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通   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市各物业服务企业：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攀枝花市消防救援支队等 10 部门关于印发《打通消防“生命通道”推进工作实施方案》的通知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（攀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消</w:t>
      </w:r>
      <w:r>
        <w:rPr>
          <w:rFonts w:hint="eastAsia" w:ascii="仿宋_GB2312" w:hAnsi="仿宋_GB2312" w:eastAsia="仿宋_GB2312" w:cs="仿宋_GB2312"/>
          <w:sz w:val="32"/>
          <w:szCs w:val="32"/>
        </w:rPr>
        <w:t>[202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号）转发至群文件，请各物业服务企业认真做好物业管理区域内消防安全管理工作。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一是要主动联系消防救援机构现场指导，落实好管理区域内消防车通道的维护管理职责；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二是要加强组织领导，进一步增强企业责任感。立即开展在管项目消防安全隐患排查及消防栓水源、灭火器、消防水带、消防控制室等设施设备检查，做好巡查检查记录；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三是要排查清理管理区域内固定隔离桩、构筑物、消防车举高操作的树木、架空管线、广告牌、装饰物等障碍物；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四是要落实消防安全职责和各项安全措施，特别是要规范居民住宅区汽车、摩托车、电动自行车停放，保证居民住宅区消防车通道和住宅楼疏散通道保持畅通，不断提高居民住宅区消防安全管理规范化水平；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五是要完成对管理的所有建筑划设消防车通道标志标线工作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六是对开展的工作情况认真填写攀枝花市打通消防“生命通道”推进工作台账，自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5月起，每月23日前通过QQ工作群给中心报送工作开展情况台账。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该项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纳入“双随机一公开”等相关检查重点内容，请各物业企业认真抓好工作落实，并将工作开展情况影像资料、图片留存备查。对未按要求做好相关工作的企业，将按照《四川省物业服务企业信用信息管理办法》相关规定予以处理。如发生重大安全责任事故，将按相关法律规定，严肃问责。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特此通知。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攀枝花市消防救援支队等 10 部门关于印发《打通消防“生命通道”推进工作实施方案》的通知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（攀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消</w:t>
      </w:r>
      <w:r>
        <w:rPr>
          <w:rFonts w:hint="eastAsia" w:ascii="仿宋_GB2312" w:hAnsi="仿宋_GB2312" w:eastAsia="仿宋_GB2312" w:cs="仿宋_GB2312"/>
          <w:sz w:val="32"/>
          <w:szCs w:val="32"/>
        </w:rPr>
        <w:t>[202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5760" w:hanging="5760" w:hanging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攀枝花市房地产事务中心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</w:p>
    <w:p>
      <w:pPr>
        <w:ind w:left="5747" w:leftChars="2432" w:hanging="640" w:hanging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xMzYwMjhiNDU3M2I2YWU0ZGRlMjg0Y2ZmNmNjZmYifQ=="/>
  </w:docVars>
  <w:rsids>
    <w:rsidRoot w:val="009C7913"/>
    <w:rsid w:val="000F54D6"/>
    <w:rsid w:val="001C6662"/>
    <w:rsid w:val="002E119A"/>
    <w:rsid w:val="003837FA"/>
    <w:rsid w:val="003E1F2C"/>
    <w:rsid w:val="008C0C08"/>
    <w:rsid w:val="009C7913"/>
    <w:rsid w:val="00BB3ECB"/>
    <w:rsid w:val="00BF6235"/>
    <w:rsid w:val="00DF05CB"/>
    <w:rsid w:val="00F53860"/>
    <w:rsid w:val="00F6708F"/>
    <w:rsid w:val="00FB17B3"/>
    <w:rsid w:val="00FB33A7"/>
    <w:rsid w:val="20A11F43"/>
    <w:rsid w:val="49A117C5"/>
    <w:rsid w:val="53D7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xdrichtextbox3"/>
    <w:basedOn w:val="3"/>
    <w:qFormat/>
    <w:uiPriority w:val="0"/>
    <w:rPr>
      <w:color w:val="auto"/>
      <w:u w:val="none"/>
      <w:bdr w:val="single" w:color="DCDCDC" w:sz="8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648</Words>
  <Characters>670</Characters>
  <Lines>1</Lines>
  <Paragraphs>1</Paragraphs>
  <TotalTime>5</TotalTime>
  <ScaleCrop>false</ScaleCrop>
  <LinksUpToDate>false</LinksUpToDate>
  <CharactersWithSpaces>759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2023-02-03T08:09:00Z</dcterms:created>
  <dc:creator>王婷</dc:creator>
  <cp:lastModifiedBy>王婷</cp:lastModifiedBy>
  <cp:lastPrinted>2023-02-03T08:16:00Z</cp:lastPrinted>
  <dcterms:modified xsi:type="dcterms:W3CDTF">2024-05-21T02:34:32Z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1E89DFC5953C4923975DCFE8ECEDBB23_12</vt:lpwstr>
  </property>
</Properties>
</file>