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攀枝花市物业行业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第一次妇女代表大会选举办法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（草  案）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60" w:lineRule="exact"/>
        <w:ind w:firstLine="641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根据《中华全国妇女联合会章程》和《妇女联合会选举工作条例》的有关规定，制定本选举办法。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攀枝花市物业行业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第一次妇女代表大会选举产生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攀枝花市物业行业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第一届妇女联合会执行委员会。正式代表具有选举权和被选举权。选举工作由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攀枝花市物业行业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妇联筹建工作领导小组（以下简称筹建领导小组）领导。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攀枝花市物业行业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第一届妇女联合会执行委员会委员候选人，由筹建领导小组根据各单位推荐的代表名单，进一步征求相关党组织的意见后提出候选人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</w:rPr>
        <w:t>名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</w:rPr>
        <w:t>应选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</w:rPr>
        <w:t>名，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实行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</w:rPr>
        <w:t>差额选举。执委建议人选，分别报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eastAsia="zh-CN"/>
        </w:rPr>
        <w:t>市住建局党组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</w:rPr>
        <w:t>和市妇联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同意。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选举时，参加选举的代表人数必须超过应到会代表人数的三分之二，方可进行选举。未出席大会的代表不能委托他人代为投票。选举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采取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无记名投票方式进行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候选人以姓氏笔画为序排列。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四、到会正式代表对选票上的候选人可以表示同意、不同意、弃权或另选他人。同意的不画任何符号；表示不同意的，在候选人姓名后的不同意栏内划“Δ”；表示弃权的，在候选人姓名后的弃权栏内划“Δ”；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投不同意票的可以另选他人，投弃权票的不能另选他人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若另选他人，则在另选人姓名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后的</w:t>
      </w:r>
      <w:r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框内写上另选人姓名，不作任何符号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每张选票所选人数，等于或少于应选人数为有效票，多于应选人数为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无效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票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填写选票，符号、字迹要规范清楚，如辨认不清的，不作统计。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大会选举设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总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监票员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监票员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负责对选举的全过程进行监督。大会选举设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总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计票员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计票员2名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负责大会选举过程中清点到会正式代表人数、分发选票和计票工作。监票员、计票员建议名单由筹建领导小组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提交大会通过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。候选人不得担任监票、计票工作。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、选举时大会设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个票箱。投票顺序为：监票员、计票员，其余代表在工作人员的引导下依次投票。在发票前，由监票员当场开箱检查，投票结束后，由监票员、计票员当众开启票箱，清点票数，汇总后由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监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票员向大会主持人报告结果，大会主持人宣布是否有效。收回的选票等于或少于发出的选票，选举有效；多于发出的选票，选举无效，应重新进行选举。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计票完毕，由监票员、计票员签字，向大会主持人报告选举结果。候选人获得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同意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票超过应到会代表半数方能当选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如得票过半数者超过应选名额，以得票多少为序，至取足应选名额为止；不足应选名额，则由筹建领导小组协商提出是否补选意见，提请大会表决；如应选名额最后一位，有两名以上候选人得票数相同，则由筹建领导小组协商提出意见，提请大会表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、本选举办法未尽事宜，由筹建领导小组研究决定。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、本选举办法经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攀枝花市物业行业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第一次妇女代表大会全体会议通过后生效。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2NGRkMjY5YzQ1N2YxYzdiMmViYTk3NzUxNzcyNWQifQ=="/>
  </w:docVars>
  <w:rsids>
    <w:rsidRoot w:val="00000000"/>
    <w:rsid w:val="3BE0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Times New Roman" w:hAnsi="Times New Roman" w:eastAsia="黑体" w:cs="Times New Roman"/>
      <w:sz w:val="44"/>
      <w:szCs w:val="24"/>
    </w:r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4">
    <w:name w:val="Plain Text"/>
    <w:basedOn w:val="1"/>
    <w:qFormat/>
    <w:uiPriority w:val="0"/>
    <w:rPr>
      <w:rFonts w:ascii="宋体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2023-12-29T03:29:34Z</dcterms:created>
  <dc:creator>Administrator</dc:creator>
  <cp:lastModifiedBy>雅可</cp:lastModifiedBy>
  <dcterms:modified xsi:type="dcterms:W3CDTF">2023-12-29T03:31:04Z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03E788ED0F564D80A87564FD4E11C0B2_12</vt:lpwstr>
  </property>
</Properties>
</file>