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bookmarkStart w:id="0" w:name="_GoBack"/>
      <w:r>
        <w:rPr>
          <w:rFonts w:hint="eastAsia"/>
          <w:sz w:val="44"/>
          <w:szCs w:val="44"/>
        </w:rPr>
        <w:t>中华人民共和国消防法（2021年修正）</w:t>
      </w:r>
    </w:p>
    <w:bookmarkEnd w:id="0"/>
    <w:p>
      <w:pPr>
        <w:jc w:val="center"/>
        <w:rPr>
          <w:rFonts w:hint="eastAsia"/>
          <w:sz w:val="28"/>
          <w:szCs w:val="28"/>
        </w:rPr>
      </w:pPr>
      <w:r>
        <w:rPr>
          <w:rFonts w:hint="eastAsia"/>
          <w:sz w:val="44"/>
          <w:szCs w:val="44"/>
        </w:rPr>
        <w:t>　</w:t>
      </w:r>
      <w:r>
        <w:rPr>
          <w:rFonts w:hint="eastAsia"/>
          <w:sz w:val="28"/>
          <w:szCs w:val="28"/>
        </w:rPr>
        <w:t>发布时间： 2022年04月11日</w:t>
      </w:r>
    </w:p>
    <w:p>
      <w:pPr>
        <w:jc w:val="center"/>
        <w:rPr>
          <w:rFonts w:hint="eastAsia"/>
          <w:sz w:val="44"/>
          <w:szCs w:val="44"/>
        </w:rPr>
      </w:pPr>
    </w:p>
    <w:p>
      <w:pPr>
        <w:jc w:val="center"/>
        <w:rPr>
          <w:rFonts w:hint="eastAsia"/>
          <w:sz w:val="44"/>
          <w:szCs w:val="44"/>
        </w:rPr>
      </w:pPr>
      <w:r>
        <w:rPr>
          <w:rFonts w:hint="eastAsia"/>
          <w:sz w:val="44"/>
          <w:szCs w:val="44"/>
        </w:rPr>
        <w:t>中华人民共和国消防法</w:t>
      </w:r>
    </w:p>
    <w:p>
      <w:pPr>
        <w:rPr>
          <w:rFonts w:hint="eastAsia"/>
          <w:sz w:val="44"/>
          <w:szCs w:val="44"/>
        </w:rPr>
      </w:pPr>
    </w:p>
    <w:p>
      <w:pPr>
        <w:rPr>
          <w:rFonts w:hint="eastAsia"/>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（1998年4月29日第九届全国人民代表大会常务委员会第二次会议通过　2008年10月28日第十一届全国人民代表大会常务委员会第五次会议修订　根据2019年4月23日第十三届全国人民代表大会常务委员会第十次会议《关于修改〈中华人民共和国建筑法〉等八部法律的决定》第一次修正　根据2021年4月29日第十三届全国人民代表大会常务委员会第二十八次会议《关于修改〈中华人民共和国道路交通安全法〉等八部法律的决定》第二次修正）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目录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第一章　总则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第二章　火灾预防</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第三章　消防组织</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第四章　灭火救援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第五章　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第六章　法律责任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第七章　附则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第一章　总则</w:t>
      </w:r>
    </w:p>
    <w:p>
      <w:pPr>
        <w:keepNext w:val="0"/>
        <w:keepLines w:val="0"/>
        <w:pageBreakBefore w:val="0"/>
        <w:widowControl w:val="0"/>
        <w:kinsoku/>
        <w:wordWrap/>
        <w:overflowPunct/>
        <w:topLinePunct w:val="0"/>
        <w:autoSpaceDE/>
        <w:autoSpaceDN/>
        <w:bidi w:val="0"/>
        <w:adjustRightInd/>
        <w:snapToGrid/>
        <w:textAlignment w:val="auto"/>
        <w:rPr>
          <w:rFonts w:hint="eastAsia"/>
          <w:sz w:val="30"/>
          <w:szCs w:val="30"/>
        </w:rPr>
      </w:pPr>
      <w:r>
        <w:rPr>
          <w:rFonts w:hint="eastAsia"/>
          <w:sz w:val="30"/>
          <w:szCs w:val="30"/>
        </w:rPr>
        <w:t>　第一条　为了预防火灾和减少火灾危害，加强应急救援工作，保护人身、财产安全，维护公共安全，制定本法。</w:t>
      </w:r>
    </w:p>
    <w:p>
      <w:pPr>
        <w:keepNext w:val="0"/>
        <w:keepLines w:val="0"/>
        <w:pageBreakBefore w:val="0"/>
        <w:widowControl w:val="0"/>
        <w:kinsoku/>
        <w:wordWrap/>
        <w:overflowPunct/>
        <w:topLinePunct w:val="0"/>
        <w:autoSpaceDE/>
        <w:autoSpaceDN/>
        <w:bidi w:val="0"/>
        <w:adjustRightInd/>
        <w:snapToGrid/>
        <w:textAlignment w:val="auto"/>
        <w:rPr>
          <w:rFonts w:hint="eastAsia"/>
          <w:sz w:val="30"/>
          <w:szCs w:val="30"/>
        </w:rPr>
      </w:pPr>
      <w:r>
        <w:rPr>
          <w:rFonts w:hint="eastAsia"/>
          <w:sz w:val="30"/>
          <w:szCs w:val="30"/>
        </w:rPr>
        <w:t>　第二条　消防工作贯彻预防为主、防消结合的方针，按照政府统一领导、部门依法监管、单位全面负责、公民积极参与的原则，实行消防安全责任制，建立健全社会化的消防工作网络。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第三条　国务院领导全国的消防工作。地方各级人民政府负责本行政区域内的消防工作。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各级人民政府应当将消防工作纳入国民经济和社会发展计划，保障消防工作与经济社会发展相适应。</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　第四条　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县级以上人民政府其他有关部门在各自的职责范围内，依照本法和其他相关法律、法规的规定做好消防工作。</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　法律、行政法规对森林、草原的消防工作另有规定的，从其规定。</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　第五条　任何单位和个人都有维护消防安全、保护消防设施、预防火灾、报告火警的义务。任何单位和成年人都有参加有组织的灭火工作的义务。</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　第六条　各级人民政府应当组织开展经常性的消防宣传教育，提高公民的消防安全意识。</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　机关、团体、企业、事业等单位，应当加强对本单位人员的消防宣传教育。</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应急管理部门及消防救援机构应当加强消防法律、法规的宣传，并督促、指导、协助有关单位做好消防宣传教育工作。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教育、人力资源行政主管部门和学校、有关职业培训机构应当将消防知识纳入教育、教学、培训的内容。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新闻、广播、电视等有关单位，应当有针对性地面向社会进行消防宣传教育。</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工会、共产主义青年团、妇女联合会等团体应当结合各自工作对象的特点，组织开展消防宣传教育。</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村民委员会、居民委员会应当协助人民政府以及公安机关、应急管理等部门，加强消防宣传教育。</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第七条　国家鼓励、支持消防科学研究和技术创新，推广使用先进的消防和应急救援技术、设备；鼓励、支持社会力量开展消防公益活动。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对在消防工作中有突出贡献的单位和个人，应当按照国家有关规定给予表彰和奖励。</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第二章　火灾预防</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第八条　地方各级人民政府应当将包括消防安全布局、消防站、消防供水、消防通信、消防车通道、消防装备等内容的消防规划纳入城乡规划，并负责组织实施。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城乡消防安全布局不符合消防安全要求的，应当调整、完善；公共消防设施、消防装备不足或者不适应实际需要的，应当增建、改建、配置或者进行技术改造。</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第九条　建设工程的消防设计、施工必须符合国家工程建设消防技术标准。建设、设计、施工、工程监理等单位依法对建设工程的消防设计、施工质量负责。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第十条　对按照国家工程建设消防技术标准需要进行消防设计的建设工程，实行建设工程消防设计审查验收制度。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第十一条　国务院住房和城乡建设主管部门规定的特殊建设工程，建设单位应当将消防设计文件报送住房和城乡建设主管部门审查，住房和城乡建设主管部门依法对审查的结果负责。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前款规定以外的其他建设工程，建设单位申请领取施工许可证或者申请批准开工报告时应当提供满足施工需要的消防设计图纸及技术资料。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第十二条　特殊建设工程未经消防设计审查或者审查不合格的，建设单位、施工单位不得施工；其他建设工程，建设单位未提供满足施工需要的消防设计图纸及技术资料的，有关部门不得发放施工许可证或者批准开工报告。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第十三条　国务院住房和城乡建设主管部门规定应当申请消防验收的建设工程竣工，建设单位应当向住房和城乡建设主管部门申请消防验收。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前款规定以外的其他建设工程，建设单位在验收后应当报住房和城乡建设主管部门备案，住房和城乡建设主管部门应当进行抽查。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依法应当进行消防验收的建设工程，未经消防验收或者消防验收不合格的，禁止投入使用；其他建设工程经依法抽查不合格的，应当停止使用。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第十四条　建设工程消防设计审查、消防验收、备案和抽查的具体办法，由国务院住房和城乡建设主管部门规定。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第十五条　公众聚集场所投入使用、营业前消防安全检查实行告知承诺管理。公众聚集场所在投入使用、营业前，建设单位或者使用单位应当向场所所在地的县级以上地方人民政府消防救援机构申请消防安全检查，作出场所符合消防技术标准和管理规定的承诺，提交规定的材料，并对其承诺和材料的真实性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消防救援机构对申请人提交的材料进行审查；申请材料齐全、符合法定形式的，应当予以许可。消防救援机构应当根据消防技术标准和管理规定，及时对作出承诺的公众聚集场所进行核查。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申请人选择不采用告知承诺方式办理的，消防救援机构应当自受理申请之日起十个工作日内，根据消防技术标准和管理规定，对该场所进行检查。经检查符合消防安全要求的，应当予以许可。</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公众聚集场所未经消防救援机构许可的，不得投入使用、营业。消防安全检查的具体办法，由国务院应急管理部门制定。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第十六条　机关、团体、企业、事业等单位应当履行下列消防安全职责：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（一）落实消防安全责任制，制定本单位的消防安全制度、消防安全操作规程，制定灭火和应急疏散预案；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（二）按照国家标准、行业标准配置消防设施、器材，设置消防安全标志，并定期组织检验、维修，确保完好有效；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（三）对建筑消防设施每年至少进行一次全面检测，确保完好有效，检测记录应当完整准确，存档备查；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（四）保障疏散通道、安全出口、消防车通道畅通，保证防火防烟分区、防火间距符合消防技术标准；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（五）组织防火检查，及时消除火灾隐患；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（六）组织进行有针对性的消防演练；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（七）法律、法规规定的其他消防安全职责。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单位的主要负责人是本单位的消防安全责任人。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第十七条　县级以上地方人民政府消防救援机构应当将发生火灾可能性较大以及发生火灾可能造成重大的人身伤亡或者财产损失的单位，确定为本行政区域内的消防安全重点单位，并由应急管理部门报本级人民政府备案。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消防安全重点单位除应当履行本法第十六条规定的职责外，还应当履行下列消防安全职责：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eastAsiaTheme="minorEastAsia"/>
          <w:sz w:val="30"/>
          <w:szCs w:val="30"/>
          <w:lang w:eastAsia="zh-CN"/>
        </w:rPr>
      </w:pPr>
      <w:r>
        <w:rPr>
          <w:rFonts w:hint="eastAsia"/>
          <w:sz w:val="30"/>
          <w:szCs w:val="30"/>
        </w:rPr>
        <w:t>（一）确定消防安全管理人，组织实施本单位的消防安全管理工作</w:t>
      </w:r>
      <w:r>
        <w:rPr>
          <w:rFonts w:hint="eastAsia"/>
          <w:sz w:val="30"/>
          <w:szCs w:val="30"/>
          <w:lang w:eastAsia="zh-CN"/>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（二）建立消防档案，确定消防安全重点部位，设置防火标志，实行严格管理；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（三）实行每日防火巡查，并建立巡查记录；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（四）对职工进行岗前消防安全培训，定期组织消防安全培训和消防演练。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第十八条　同一建筑物由两个以上单位管理或者使用的，应当明确各方的消防安全责任，并确定责任人对共用的疏散通道、安全出口、建筑消防设施和消防车通道进行统一管理。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住宅区的物业服务企业应当对管理区域内的共用消防设施进行维护管理，提供消防安全防范服务。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第十九条　生产、储存、经营易燃易爆危险品的场所不得与居住场所设置在同一建筑物内，并应当与居住场所保持安全距离。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生产、储存、经营其他物品的场所与居住场所设置在同一建筑物内的，应当符合国家工程建设消防技术标准。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第二十条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第二十一条　禁止在具有火灾、爆炸危险的场所吸烟、使用明火。因施工等特殊情况需要使用明火作业的，应当按照规定事先办理审批手续，采取相应的消防安全措施；作业人员应当遵守消防安全规定。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进行电焊、气焊等具有火灾危险作业的人员和自动消防系统的操作人员，必须持证上岗，并遵守消防安全操作规程。</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第二十二条　生产、储存、装卸易燃易爆危险品的工厂、仓库和专用车站、码头的设置，应当符合消防技术标准。易燃易爆气体和液体的充装站、供应站、调压站，应当设置在符合消防安全要求的位置，并符合防火防爆要求。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已经设置的生产、储存、装卸易燃易爆危险品的工厂、仓库和专用车站、码头，易燃易爆气体和液体的充装站、供应站、调压站，不再符合前款规定的，地方人民政府应当组织、协调有关部门、单位限期解决，消除安全隐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第二十三条　生产、储存、运输、销售、使用、销毁易燃易爆危险品，必须执行消防技术标准和管理规定。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进入生产、储存易燃易爆危险品的场所，必须执行消防安全规定。禁止非法携带易燃易爆危险品进入公共场所或者乘坐公共交通工具。</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储存可燃物资仓库的管理，必须执行消防技术标准和管理规定。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第二十四条　消防产品必须符合国家标准；没有国家标准的，必须符合行业标准。禁止生产、销售或者使用不合格的消防产品以及国家明令淘汰的消防产品。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新研制的尚未制定国家标准、行业标准的消防产品，应当按照国务院产品质量监督部门会同国务院应急管理部门规定的办法，经技术鉴定符合消防安全要求的，方可生产、销售、使用。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依照本条规定经强制性产品认证合格或者技术鉴定合格的消防产品，国务院应急管理部门应当予以公布。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第二十五条　产品质量监督部门、工商行政管理部门、消防救援机构应当按照各自职责加强对消防产品质量的监督检查。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第二十六条　建筑构件、建筑材料和室内装修、装饰材料的防火性能必须符合国家标准；没有国家标准的，必须符合行业标准。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人员密集场所室内装修、装饰，应当按照消防技术标准的要求，使用不燃、难燃材料。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第二十七条　电器产品、燃气用具的产品标准，应当符合消防安全的要求。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电器产品、燃气用具的安装、使用及其线路、管路的设计、敷设、维护保养、检测，必须符合消防技术标准和管理规定。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第二十八条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第二十九条　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第三十条　地方各级人民政府应当加强对农村消防工作的领导，采取措施加强公共消防设施建设，组织建立和督促落实消防安全责任制。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第三十一条　在农业收获季节、森林和草原防火期间、重大节假日期间以及火灾多发季节，地方各级人民政府应当组织开展有针对性的消防宣传教育，采取防火措施，进行消防安全检查。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第三十三条　国家鼓励、引导公众聚集场所和生产、储存、运输、销售易燃易爆危险品的企业投保火灾公众责任保险；鼓励保险公司承保火灾公众责任保险。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第三十四条　消防设施维护保养检测、消防安全评估等消防技术服务机构应当符合从业条件，执业人员应当依法获得相应的资格；依照法律、行政法规、国家标准、行业标准和执业准则，接受委托提供消防技术服务，并对服务质量负责。</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第三章　消防组织</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第三十五条　各级人民政府应当加强消防组织建设，根据经济社会发展的需要，建立多种形式的消防组织，加强消防技术人才培养，增强火灾预防、扑救和应急救援的能力。</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第三十六条　县级以上地方人民政府应当按照国家规定建立国家综合性消防救援队、专职消防队，并按照国家标准配备消防装备，承担火灾扑救工作。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乡镇人民政府应当根据当地经济发展和消防工作的需要，建立专职消防队、志愿消防队，承担火灾扑救工作。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第三十七条　国家综合性消防救援队、专职消防队按照国家规定承担重大灾害事故和其他以抢救人员生命为主的应急救援工作。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第三十八条　国家综合性消防救援队、专职消防队应当充分发挥火灾扑救和应急救援专业力量的骨干作用；按照国家规定，组织实施专业技能训练，配备并维护保养装备器材，提高火灾扑救和应急救援的能力。</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第三十九条　下列单位应当建立单位专职消防队，承担本单位的火灾扑救工作：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（一）大型核设施单位、大型发电厂、民用机场、主要港口；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（二）生产、储存易燃易爆危险品的大型企业；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（三）储备可燃的重要物资的大型仓库、基地；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（四）第一项、第二项、第三项规定以外的火灾危险性较大、距离国家综合性消防救援队较远的其他大型企业；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（五）距离国家综合性消防救援队较远、被列为全国重点文物保护单位的古建筑群的管理单位。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第四十条　专职消防队的建立，应当符合国家有关规定，并报当地消防救援机构验收。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专职消防队的队员依法享受社会保险和福利待遇。</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第四十一条　机关、团体、企业、事业等单位以及村民委员会、居民委员会根据需要，建立志愿消防队等多种形式的消防组织，开展群众性自防自救工作。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第四十二条　消防救援机构应当对专职消防队、志愿消防队等消防组织进行业务指导；根据扑救火灾的需要，可以调动指挥专职消防队参加火灾扑救工作。</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第四章　灭火救援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第四十三条　县级以上地方人民政府应当组织有关部门针对本行政区域内的火灾特点制定应急预案，建立应急反应和处置机制，为火灾扑救和应急救援工作提供人员、装备等保障。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第四十四条　任何人发现火灾都应当立即报警。任何单位、个人都应当无偿为报警提供便利，不得阻拦报警。严禁谎报火警。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人员密集场所发生火灾，该场所的现场工作人员应当立即组织、引导在场人员疏散。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任何单位发生火灾，必须立即组织力量扑救。邻近单位应当给予支援。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消防队接到火警，必须立即赶赴火灾现场，救助遇险人员，排除险情，扑灭火灾。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第四十五条　消防救援机构统一组织和指挥火灾现场扑救，应当优先保障遇险人员的生命安全。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火灾现场总指挥根据扑救火灾的需要，有权决定下列事项：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（一）使用各种水源；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（二）截断电力、可燃气体和可燃液体的输送，限制用火用电；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（三）划定警戒区，实行局部交通管制；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（四）利用临近建筑物和有关设施；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（五）为了抢救人员和重要物资，防止火势蔓延，拆除或者破损毗邻火灾现场的建筑物、构筑物或者设施等；</w:t>
      </w:r>
    </w:p>
    <w:p>
      <w:pPr>
        <w:keepNext w:val="0"/>
        <w:keepLines w:val="0"/>
        <w:pageBreakBefore w:val="0"/>
        <w:widowControl w:val="0"/>
        <w:kinsoku/>
        <w:wordWrap/>
        <w:overflowPunct/>
        <w:topLinePunct w:val="0"/>
        <w:autoSpaceDE/>
        <w:autoSpaceDN/>
        <w:bidi w:val="0"/>
        <w:adjustRightInd/>
        <w:snapToGrid/>
        <w:textAlignment w:val="auto"/>
        <w:rPr>
          <w:rFonts w:hint="eastAsia"/>
          <w:sz w:val="30"/>
          <w:szCs w:val="30"/>
        </w:rPr>
      </w:pPr>
      <w:r>
        <w:rPr>
          <w:rFonts w:hint="eastAsia"/>
          <w:sz w:val="30"/>
          <w:szCs w:val="30"/>
        </w:rPr>
        <w:t>　（六）调动供水、供电、供气、通信、医疗救护、交通运输、环境保护等有关单位协助灭火救援。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根据扑救火灾的紧急需要，有关地方人民政府应当组织人员、调集所需物资支援灭火。</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第四十六条　国家综合性消防救援队、专职消防队参加火灾以外的其他重大灾害事故的应急救援工作，由县级以上人民政府统一领导。</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第四十七条　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赶赴火灾现场或者应急救援现场的消防人员和调集的消防装备、物资，需要铁路、水路或者航空运输的，有关单位应当优先运输。</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第四十八条　消防车、消防艇以及消防器材、装备和设施，不得用于与消防和应急救援工作无关的事项。</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　第四十九条　国家综合性消防救援队、专职消防队扑救火灾、应急救援，不得收取任何费用。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单位专职消防队、志愿消防队参加扑救外单位火灾所损耗的燃料、灭火剂和器材、装备等，由火灾发生地的人民政府给予补偿。</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第五十条　对因参加扑救火灾或者应急救援受伤、致残或者死亡的人员，按照国家有关规定给予医疗、抚恤。</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第五十一条　消防救援机构有权根据需要封闭火灾现场，负责调查火灾原因，统计火灾损失。</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火灾扑灭后，发生火灾的单位和相关人员应当按照消防救援机构的要求保护现场，接受事故调查，如实提供与火灾有关的情况。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消防救援机构根据火灾现场勘验、调查情况和有关的检验、鉴定意见，及时制作火灾事故认定书，作为处理火灾事故的证据。</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第五章　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第五十二条　地方各级人民政府应当落实消防工作责任制，对本级人民政府有关部门履行消防安全职责的情况进行监督检查。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县级以上地方人民政府有关部门应当根据本系统的特点，有针对性地开展消防安全检查，及时督促整改火灾隐患。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第五十三条　消防救援机构应当对机关、团体、企业、事业等单位遵守消防法律、法规的情况依法进行监督检查。公安派出所可以负责日常消防监督检查、开展消防宣传教育，具体办法由国务院公安部门规定。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消防救援机构、公安派出所的工作人员进行消防监督检查，应当出示证件。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第五十四条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第五十五条　消防救援机构在消防监督检查中发现城乡消防安全布局、公共消防设施不符合消防安全要求，或者发现本地区存在影响公共安全的重大火灾隐患的，应当由应急管理部门书面报告本级人民政府。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接到报告的人民政府应当及时核实情况，组织或者责成有关部门、单位采取措施，予以整改。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第五十六条　住房和城乡建设主管部门、消防救援机构及其工作人员应当按照法定的职权和程序进行消防设计审查、消防验收、备案抽查和消防安全检查，做到公正、严格、文明、高效。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第五十七条　住房和城乡建设主管部门、消防救援机构及其工作人员执行职务，应当自觉接受社会和公民的监督。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任何单位和个人都有权对住房和城乡建设主管部门、消防救援机构及其工作人员在执法中的违法行为进行检举、控告。收到检举、控告的机关，应当按照职责及时查处。</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第六章　法律责任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第五十八条　违反本法规定，有下列行为之一的，由住房和城乡建设主管部门、消防救援机构按照各自职权责令停止施工、停止使用或者停产停业，并处三万元以上三十万元以下罚款：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（一）依法应当进行消防设计审查的建设工程，未经依法审查或者审查不合格，擅自施工的；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（二）依法应当进行消防验收的建设工程，未经消防验收或者消防验收不合格，擅自投入使用的；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（三）本法第十三条规定的其他建设工程验收后经依法抽查不合格，不停止使用的；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（四）公众聚集场所未经消防救援机构许可，擅自投入使用、营业的，或者经核查发现场所使用、营业情况与承诺内容不符的。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核查发现公众聚集场所使用、营业情况与承诺内容不符，经责令限期改正，逾期不整改或者整改后仍达不到要求的，依法撤销相应许可。</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建设单位未依照本法规定在验收后报住房和城乡建设主管部门备案的，由住房和城乡建设主管部门责令改正，处五千元以下罚款。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第五十九条　违反本法规定，有下列行为之一的，由住房和城乡建设主管部门责令改正或者停止施工，并处一万元以上十万元以下罚款：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（一）建设单位要求建筑设计单位或者建筑施工企业降低消防技术标准设计、施工的；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（二）建筑设计单位不按照消防技术标准强制性要求进行消防设计的；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（三）建筑施工企业不按照消防设计文件和消防技术标准施工，降低消防施工质量的；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（四）工程监理单位与建设单位或者建筑施工企业串通，弄虚作假，降低消防施工质量的。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第六十条　单位违反本法规定，有下列行为之一的，责令改正，处五千元以上五万元以下罚款：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（一）消防设施、器材或者消防安全标志的配置、设置不符合国家标准、行业标准，或者未保持完好有效的；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（二）损坏、挪用或者擅自拆除、停用消防设施、器材的；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（三）占用、堵塞、封闭疏散通道、安全出口或者有其他妨碍安全疏散行为的；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（四）埋压、圈占、遮挡消火栓或者占用防火间距的；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（五）占用、堵塞、封闭消防车通道，妨碍消防车通行的；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（六）人员密集场所在门窗上设置影响逃生和灭火救援的障碍物的；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（七）对火灾隐患经消防救援机构通知后不及时采取措施消除的。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个人有前款第二项、第三项、第四项、第五项行为之一的，处警告或者五百元以下罚款。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有本条第一款第三项、第四项、第五项、第六项行为，经责令改正拒不改正的，强制执行，所需费用由违法行为人承担。</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第六十一条　生产、储存、经营易燃易爆危险品的场所与居住场所设置在同一建筑物内，或者未与居住场所保持安全距离的，责令停产停业，并处五千元以上五万元以下罚款。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生产、储存、经营其他物品的场所与居住场所设置在同一建筑物内，不符合消防技术标准的，依照前款规定处罚。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第六十二条　有下列行为之一的，依照《中华人民共和国治安管理处罚法》的规定处罚：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（一）违反有关消防技术标准和管理规定生产、储存、运输、销售、使用、销毁易燃易爆危险品的；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（二）非法携带易燃易爆危险品进入公共场所或者乘坐公共交通工具的；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（三）谎报火警的；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（四）阻碍消防车、消防艇执行任务的；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（五）阻碍消防救援机构的工作人员依法执行职务的。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第六十三条　违反本法规定，有下列行为之一的，处警告或者五百元以下罚款；情节严重的，处五日以下拘留：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（一）违反消防安全规定进入生产、储存易燃易爆危险品场所的；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（二）违反规定使用明火作业或者在具有火灾、爆炸危险的场所吸烟、使用明火的。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第六十四条　违反本法规定，有下列行为之一，尚不构成犯罪的，处十日以上十五日以下拘留，可以并处五百元以下罚款；情节较轻的，处警告或者五百元以下罚款：</w:t>
      </w:r>
    </w:p>
    <w:p>
      <w:pPr>
        <w:keepNext w:val="0"/>
        <w:keepLines w:val="0"/>
        <w:pageBreakBefore w:val="0"/>
        <w:widowControl w:val="0"/>
        <w:kinsoku/>
        <w:wordWrap/>
        <w:overflowPunct/>
        <w:topLinePunct w:val="0"/>
        <w:autoSpaceDE/>
        <w:autoSpaceDN/>
        <w:bidi w:val="0"/>
        <w:adjustRightInd/>
        <w:snapToGrid/>
        <w:textAlignment w:val="auto"/>
        <w:rPr>
          <w:rFonts w:hint="eastAsia"/>
          <w:sz w:val="30"/>
          <w:szCs w:val="30"/>
        </w:rPr>
      </w:pPr>
      <w:r>
        <w:rPr>
          <w:rFonts w:hint="eastAsia"/>
          <w:sz w:val="30"/>
          <w:szCs w:val="30"/>
        </w:rPr>
        <w:t>　（一）指使或者强令他人违反消防安全规定，冒险作业的；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（二）过失引起火灾的；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（三）在火灾发生后阻拦报警，或者负有报告职责的人员不及时报警的；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（四）扰乱火灾现场秩序，或者拒不执行火灾现场指挥员指挥，影响灭火救援的；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（五）故意破坏或者伪造火灾现场的；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（六）擅自拆封或者使用被消防救援机构查封的场所、部位的。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第六十五条　违反本法规定，生产、销售不合格的消防产品或者国家明令淘汰的消防产品的，由产品质量监督部门或者工商行政管理部门依照《中华人民共和国产品质量法》的规定从重处罚。</w:t>
      </w:r>
    </w:p>
    <w:p>
      <w:pPr>
        <w:keepNext w:val="0"/>
        <w:keepLines w:val="0"/>
        <w:pageBreakBefore w:val="0"/>
        <w:widowControl w:val="0"/>
        <w:kinsoku/>
        <w:wordWrap/>
        <w:overflowPunct/>
        <w:topLinePunct w:val="0"/>
        <w:autoSpaceDE/>
        <w:autoSpaceDN/>
        <w:bidi w:val="0"/>
        <w:adjustRightInd/>
        <w:snapToGrid/>
        <w:textAlignment w:val="auto"/>
        <w:rPr>
          <w:rFonts w:hint="eastAsia"/>
          <w:sz w:val="30"/>
          <w:szCs w:val="30"/>
        </w:rPr>
      </w:pPr>
      <w:r>
        <w:rPr>
          <w:rFonts w:hint="eastAsia"/>
          <w:sz w:val="30"/>
          <w:szCs w:val="30"/>
        </w:rPr>
        <w:t>　</w:t>
      </w:r>
      <w:r>
        <w:rPr>
          <w:rFonts w:hint="eastAsia"/>
          <w:sz w:val="30"/>
          <w:szCs w:val="30"/>
          <w:lang w:val="en-US" w:eastAsia="zh-CN"/>
        </w:rPr>
        <w:t xml:space="preserve"> </w:t>
      </w:r>
      <w:r>
        <w:rPr>
          <w:rFonts w:hint="eastAsia"/>
          <w:sz w:val="30"/>
          <w:szCs w:val="30"/>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第六十六条　电器产品、燃气用具的安装、使用及其线路、管路的设计、敷设、维护保养、检测不符合消防技术标准和管理规定的，责令限期改正；逾期不改正的，责令停止使用，可以并处一千元以上五千元以下罚款。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第六十七条　机关、团体、企业、事业等单位违反本法第十六条、第十七条、第十八条、第二十一条第二款规定的，责令限期改正；逾期不改正的，对其直接负责的主管人员和其他直接责任人员依法给予处分或者给予警告处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第六十八条　人员密集场所发生火灾，该场所的现场工作人员不履行组织、引导在场人员疏散的义务，情节严重，尚不构成犯罪的，处五日以上十日以下拘留。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第六十九条　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第七十条　本法规定的行政处罚，除应当由公安机关依照《中华人民共和国治安管理处罚法》的有关规定决定的外，由住房和城乡建设主管部门、消防救援机构按照各自职权决定。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被责令停止施工、停止使用、停产停业的，应当在整改后向作出决定的部门或者机构报告，经检查合格，方可恢复施工、使用、生产、经营。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当事人逾期不执行停产停业、停止使用、停止施工决定的，由作出决定的部门或者机构强制执行。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责令停产停业，对经济和社会生活影响较大的，由住房和城乡建设主管部门或者应急管理部门报请本级人民政府依法决定。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第七十一条　住房和城乡建设主管部门、消防救援机构的工作人员滥用职权、玩忽职守、徇私舞弊，有下列行为之一，尚不构成犯罪的，依法给予处分：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（一）对不符合消防安全要求的消防设计文件、建设工程、场所准予审查合格、消防验收合格、消防安全检查合格的；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（二）无故拖延消防设计审查、消防验收、消防安全检查，不在法定期限内履行职责的；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（三）发现火灾隐患不及时通知有关单位或者个人整改的；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（四）利用职务为用户、建设单位指定或者变相指定消防产品的品牌、销售单位或者消防技术服务机构、消防设施施工单位的；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（五）将消防车、消防艇以及消防器材、装备和设施用于与消防和应急救援无关的事项的；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（六）其他滥用职权、玩忽职守、徇私舞弊的行为。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产品质量监督、工商行政管理等其他有关行政主管部门的工作人员在消防工作中滥用职权、玩忽职守、徇私舞弊，尚不构成犯罪的，依法给予处分。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第七十二条　违反本法规定，构成犯罪的，依法追究刑事责任。</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第七章　附则</w:t>
      </w:r>
    </w:p>
    <w:p>
      <w:pPr>
        <w:keepNext w:val="0"/>
        <w:keepLines w:val="0"/>
        <w:pageBreakBefore w:val="0"/>
        <w:widowControl w:val="0"/>
        <w:kinsoku/>
        <w:wordWrap/>
        <w:overflowPunct/>
        <w:topLinePunct w:val="0"/>
        <w:autoSpaceDE/>
        <w:autoSpaceDN/>
        <w:bidi w:val="0"/>
        <w:adjustRightInd/>
        <w:snapToGrid/>
        <w:textAlignment w:val="auto"/>
        <w:rPr>
          <w:rFonts w:hint="eastAsia"/>
          <w:sz w:val="30"/>
          <w:szCs w:val="30"/>
        </w:rPr>
      </w:pPr>
      <w:r>
        <w:rPr>
          <w:rFonts w:hint="eastAsia"/>
          <w:sz w:val="30"/>
          <w:szCs w:val="30"/>
        </w:rPr>
        <w:t>　第七十三条　本法下列用语的含义：</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（一）消防设施，是指火灾自动报警系统、自动灭火系统、消火栓系统、防烟排烟系统以及应急广播和应急照明、安全疏散设施等。</w:t>
      </w:r>
    </w:p>
    <w:p>
      <w:pPr>
        <w:keepNext w:val="0"/>
        <w:keepLines w:val="0"/>
        <w:pageBreakBefore w:val="0"/>
        <w:widowControl w:val="0"/>
        <w:kinsoku/>
        <w:wordWrap/>
        <w:overflowPunct/>
        <w:topLinePunct w:val="0"/>
        <w:autoSpaceDE/>
        <w:autoSpaceDN/>
        <w:bidi w:val="0"/>
        <w:adjustRightInd/>
        <w:snapToGrid/>
        <w:ind w:firstLine="300" w:firstLineChars="100"/>
        <w:textAlignment w:val="auto"/>
        <w:rPr>
          <w:rFonts w:hint="eastAsia"/>
          <w:sz w:val="30"/>
          <w:szCs w:val="30"/>
        </w:rPr>
      </w:pPr>
      <w:r>
        <w:rPr>
          <w:rFonts w:hint="eastAsia"/>
          <w:sz w:val="30"/>
          <w:szCs w:val="30"/>
        </w:rPr>
        <w:t>（二）消防产品，是指专门用于火灾预防、灭火救援和火灾防护、避难、逃生的产品。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（三）公众聚集场所，是指宾馆、饭店、商场、集贸市场、客运车站候车室、客运码头候船厅、民用机场航站楼、体育场馆、会堂以及公共娱乐场所等。</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第七十四条　本法自2009年5月1日起施行。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4BBA60A3"/>
    <w:rsid w:val="5E5C4563"/>
    <w:rsid w:val="5F3F6080"/>
    <w:rsid w:val="70B72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2022-10-03T07:10:55Z</dcterms:created>
  <dc:creator>龚芷瑶</dc:creator>
  <cp:lastModifiedBy>龚芷瑶</cp:lastModifiedBy>
  <cp:lastPrinted>2022-10-03T07:26:44Z</cp:lastPrinted>
  <dcterms:modified xsi:type="dcterms:W3CDTF">2022-10-03T07:26:58Z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90A5B51EEC3A4420A3A716A7A83FB0D2</vt:lpwstr>
  </property>
</Properties>
</file>